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F4" w:rsidRPr="00D02700" w:rsidRDefault="005D3EF4" w:rsidP="005D3EF4">
      <w:pPr>
        <w:pStyle w:val="Standard"/>
        <w:spacing w:line="360" w:lineRule="auto"/>
        <w:jc w:val="both"/>
        <w:rPr>
          <w:rFonts w:ascii="Arial" w:hAnsi="Arial" w:cs="Arial"/>
          <w:szCs w:val="24"/>
        </w:rPr>
      </w:pPr>
      <w:r w:rsidRPr="00D02700">
        <w:rPr>
          <w:rFonts w:ascii="Arial" w:hAnsi="Arial" w:cs="Arial"/>
          <w:b/>
          <w:szCs w:val="24"/>
        </w:rPr>
        <w:t xml:space="preserve">Table </w:t>
      </w:r>
      <w:r>
        <w:rPr>
          <w:rFonts w:ascii="Arial" w:hAnsi="Arial" w:cs="Arial"/>
          <w:b/>
          <w:szCs w:val="24"/>
        </w:rPr>
        <w:t>S2</w:t>
      </w:r>
      <w:r w:rsidRPr="00490E15">
        <w:rPr>
          <w:rFonts w:ascii="Arial" w:hAnsi="Arial" w:cs="Arial"/>
          <w:b/>
          <w:szCs w:val="24"/>
        </w:rPr>
        <w:t>. Log</w:t>
      </w:r>
      <w:r w:rsidRPr="00490E15">
        <w:rPr>
          <w:rFonts w:ascii="Arial" w:hAnsi="Arial" w:cs="Arial"/>
          <w:b/>
          <w:szCs w:val="24"/>
          <w:vertAlign w:val="subscript"/>
        </w:rPr>
        <w:t>2</w:t>
      </w:r>
      <w:r w:rsidRPr="00490E15">
        <w:rPr>
          <w:rFonts w:ascii="Arial" w:hAnsi="Arial" w:cs="Arial"/>
          <w:b/>
          <w:szCs w:val="24"/>
        </w:rPr>
        <w:t xml:space="preserve"> fold change (L2FC) of gene expression comparing </w:t>
      </w:r>
      <w:proofErr w:type="spellStart"/>
      <w:r w:rsidRPr="00490E15">
        <w:rPr>
          <w:rFonts w:ascii="Arial" w:hAnsi="Arial" w:cs="Arial"/>
          <w:b/>
          <w:szCs w:val="24"/>
        </w:rPr>
        <w:t>nCounter</w:t>
      </w:r>
      <w:proofErr w:type="spellEnd"/>
      <w:r w:rsidRPr="00490E15">
        <w:rPr>
          <w:rFonts w:ascii="Arial" w:hAnsi="Arial" w:cs="Arial"/>
          <w:b/>
          <w:szCs w:val="24"/>
        </w:rPr>
        <w:t xml:space="preserve"> values with results obtained by </w:t>
      </w:r>
      <w:proofErr w:type="spellStart"/>
      <w:r w:rsidRPr="00490E15">
        <w:rPr>
          <w:rFonts w:ascii="Arial" w:hAnsi="Arial" w:cs="Arial"/>
          <w:b/>
          <w:szCs w:val="24"/>
        </w:rPr>
        <w:t>RNAseq</w:t>
      </w:r>
      <w:proofErr w:type="spellEnd"/>
      <w:r w:rsidRPr="00490E15">
        <w:rPr>
          <w:rFonts w:ascii="Arial" w:hAnsi="Arial" w:cs="Arial"/>
          <w:b/>
          <w:szCs w:val="24"/>
        </w:rPr>
        <w:t>.</w:t>
      </w:r>
      <w:r w:rsidRPr="00D02700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CPET/CET – </w:t>
      </w:r>
      <w:proofErr w:type="spellStart"/>
      <w:r>
        <w:rPr>
          <w:rFonts w:ascii="Arial" w:hAnsi="Arial" w:cs="Arial"/>
          <w:szCs w:val="24"/>
        </w:rPr>
        <w:t>polymicrobial</w:t>
      </w:r>
      <w:proofErr w:type="spellEnd"/>
      <w:r>
        <w:rPr>
          <w:rFonts w:ascii="Arial" w:hAnsi="Arial" w:cs="Arial"/>
          <w:szCs w:val="24"/>
        </w:rPr>
        <w:t xml:space="preserve"> biofilms of </w:t>
      </w:r>
      <w:r w:rsidRPr="00E377BC">
        <w:rPr>
          <w:rFonts w:ascii="Arial" w:hAnsi="Arial" w:cs="Arial"/>
          <w:i/>
          <w:szCs w:val="24"/>
        </w:rPr>
        <w:t xml:space="preserve">C. </w:t>
      </w:r>
      <w:proofErr w:type="spellStart"/>
      <w:r w:rsidRPr="00E377BC">
        <w:rPr>
          <w:rFonts w:ascii="Arial" w:hAnsi="Arial" w:cs="Arial"/>
          <w:i/>
          <w:szCs w:val="24"/>
        </w:rPr>
        <w:t>albicans</w:t>
      </w:r>
      <w:proofErr w:type="spellEnd"/>
      <w:r>
        <w:rPr>
          <w:rFonts w:ascii="Arial" w:hAnsi="Arial" w:cs="Arial"/>
          <w:szCs w:val="24"/>
        </w:rPr>
        <w:t xml:space="preserve"> and </w:t>
      </w:r>
      <w:r w:rsidRPr="00E377BC">
        <w:rPr>
          <w:rFonts w:ascii="Arial" w:hAnsi="Arial" w:cs="Arial"/>
          <w:i/>
          <w:szCs w:val="24"/>
        </w:rPr>
        <w:t>Pseudomonas aeruginosa</w:t>
      </w:r>
      <w:r>
        <w:rPr>
          <w:rFonts w:ascii="Arial" w:hAnsi="Arial" w:cs="Arial"/>
          <w:szCs w:val="24"/>
        </w:rPr>
        <w:t xml:space="preserve"> compared to single species biofilms of </w:t>
      </w:r>
      <w:r w:rsidRPr="00E377BC">
        <w:rPr>
          <w:rFonts w:ascii="Arial" w:hAnsi="Arial" w:cs="Arial"/>
          <w:i/>
          <w:szCs w:val="24"/>
        </w:rPr>
        <w:t xml:space="preserve">C. </w:t>
      </w:r>
      <w:proofErr w:type="spellStart"/>
      <w:r w:rsidRPr="00E377BC">
        <w:rPr>
          <w:rFonts w:ascii="Arial" w:hAnsi="Arial" w:cs="Arial"/>
          <w:i/>
          <w:szCs w:val="24"/>
        </w:rPr>
        <w:t>albicans</w:t>
      </w:r>
      <w:proofErr w:type="spellEnd"/>
      <w:r>
        <w:rPr>
          <w:rFonts w:ascii="Arial" w:hAnsi="Arial" w:cs="Arial"/>
          <w:szCs w:val="24"/>
        </w:rPr>
        <w:t xml:space="preserve">; </w:t>
      </w: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275"/>
        <w:gridCol w:w="2268"/>
        <w:gridCol w:w="1985"/>
      </w:tblGrid>
      <w:tr w:rsidR="005D3EF4" w:rsidRPr="008662E5" w:rsidTr="005D3E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801EF">
              <w:rPr>
                <w:rFonts w:ascii="Arial" w:hAnsi="Arial" w:cs="Arial"/>
                <w:bCs w:val="0"/>
                <w:sz w:val="20"/>
                <w:szCs w:val="20"/>
              </w:rPr>
              <w:t>Gene name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:rsidR="005D3EF4" w:rsidRPr="000801EF" w:rsidRDefault="005D3EF4" w:rsidP="00547D30">
            <w:pPr>
              <w:pStyle w:val="Standard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801EF">
              <w:rPr>
                <w:rFonts w:ascii="Arial" w:hAnsi="Arial" w:cs="Arial"/>
                <w:sz w:val="20"/>
                <w:szCs w:val="20"/>
              </w:rPr>
              <w:t>ORF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141746" w:rsidRDefault="005D3EF4" w:rsidP="005D3EF4">
            <w:pPr>
              <w:pStyle w:val="Standard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Polymicrobial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monomicrobial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biofilms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17E9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17E9">
              <w:rPr>
                <w:rFonts w:ascii="Arial" w:hAnsi="Arial" w:cs="Arial"/>
                <w:b/>
                <w:sz w:val="20"/>
                <w:szCs w:val="20"/>
              </w:rPr>
              <w:t>nCounter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17E9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817E9">
              <w:rPr>
                <w:rFonts w:ascii="Arial" w:hAnsi="Arial" w:cs="Arial"/>
                <w:b/>
                <w:sz w:val="20"/>
                <w:szCs w:val="20"/>
              </w:rPr>
              <w:t>RNAseq</w:t>
            </w:r>
            <w:proofErr w:type="spellEnd"/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0801EF">
              <w:rPr>
                <w:rFonts w:ascii="Arial" w:hAnsi="Arial" w:cs="Arial"/>
                <w:i/>
                <w:sz w:val="20"/>
                <w:szCs w:val="20"/>
              </w:rPr>
              <w:t>ACT1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orf19.5007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-0.41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0801EF">
              <w:rPr>
                <w:rFonts w:ascii="Arial" w:hAnsi="Arial" w:cs="Arial"/>
                <w:i/>
                <w:sz w:val="20"/>
                <w:szCs w:val="20"/>
              </w:rPr>
              <w:t>TDH3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orf19.6814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-0.22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0801EF">
              <w:rPr>
                <w:rFonts w:ascii="Arial" w:hAnsi="Arial" w:cs="Arial"/>
                <w:i/>
                <w:sz w:val="20"/>
                <w:szCs w:val="20"/>
              </w:rPr>
              <w:t>LSC2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orf19.1860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CDR1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orf19.6000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1.46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CDR2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orf19.5958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PDR16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orf19.1027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FCR1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orf19.6817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MDR1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orf19.5604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RTA3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orf19.23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5.78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5.62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IPT1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orf19.4769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1.33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NRG1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orf19.7150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-0.01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TAC1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orf19.3188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UPC2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orf19.391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1.04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SUT1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orf19.4342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TYE7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orf19.4941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EHT1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orf19.3040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2.48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YWP1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orf19.3618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HSP12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orf19.3160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0.72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CSR1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orf19.3794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-1.05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-1.37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SAP6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orf19.5542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</w:tr>
      <w:tr w:rsidR="005D3EF4" w:rsidRPr="008662E5" w:rsidTr="005D3E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WOR1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orf19.4884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</w:tr>
      <w:tr w:rsidR="005D3EF4" w:rsidRPr="008662E5" w:rsidTr="005D3E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0801EF" w:rsidRDefault="005D3EF4" w:rsidP="00547D30">
            <w:pPr>
              <w:pStyle w:val="Standard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801EF">
              <w:rPr>
                <w:rFonts w:ascii="Arial" w:hAnsi="Arial" w:cs="Arial"/>
                <w:i/>
                <w:sz w:val="20"/>
                <w:szCs w:val="20"/>
              </w:rPr>
              <w:t>SET3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47D30">
            <w:pPr>
              <w:pStyle w:val="Standard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orf19.7221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2.05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D3EF4" w:rsidRPr="008662E5" w:rsidRDefault="005D3EF4" w:rsidP="005D3EF4">
            <w:pPr>
              <w:pStyle w:val="Standard"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662E5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</w:tr>
    </w:tbl>
    <w:p w:rsidR="005D3EF4" w:rsidRDefault="005D3EF4" w:rsidP="005D3EF4">
      <w:pPr>
        <w:pStyle w:val="Standard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3EF4" w:rsidRDefault="005D3EF4" w:rsidP="005D3EF4">
      <w:pPr>
        <w:pStyle w:val="Standard"/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A6F" wp14:editId="61D19DAD">
                <wp:simplePos x="0" y="0"/>
                <wp:positionH relativeFrom="column">
                  <wp:posOffset>-28575</wp:posOffset>
                </wp:positionH>
                <wp:positionV relativeFrom="paragraph">
                  <wp:posOffset>291465</wp:posOffset>
                </wp:positionV>
                <wp:extent cx="5772150" cy="0"/>
                <wp:effectExtent l="0" t="0" r="0" b="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6989E" id="Straight Connector 3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2.95pt" to="45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waPuAEAALsDAAAOAAAAZHJzL2Uyb0RvYy54bWysU02PEzEMvSPxH6Lc6cwULYtG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942FF4">
        <w:rPr>
          <w:rFonts w:ascii="Arial" w:hAnsi="Arial" w:cs="Arial"/>
          <w:szCs w:val="24"/>
        </w:rPr>
        <w:t>*</w:t>
      </w:r>
      <w:r>
        <w:rPr>
          <w:rFonts w:ascii="Arial" w:hAnsi="Arial" w:cs="Arial"/>
          <w:szCs w:val="24"/>
        </w:rPr>
        <w:t>Refe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rence </w:t>
      </w:r>
      <w:r w:rsidRPr="00942FF4">
        <w:rPr>
          <w:rFonts w:ascii="Arial" w:hAnsi="Arial" w:cs="Arial"/>
          <w:szCs w:val="24"/>
        </w:rPr>
        <w:t>genes used for normalisation of mRNA transcript counts.</w:t>
      </w:r>
    </w:p>
    <w:p w:rsidR="003E09A7" w:rsidRDefault="003E09A7"/>
    <w:sectPr w:rsidR="003E0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F4"/>
    <w:rsid w:val="003E09A7"/>
    <w:rsid w:val="005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6A7C9"/>
  <w15:chartTrackingRefBased/>
  <w15:docId w15:val="{3F0A9F0F-8B69-4101-BAED-7DC2FBF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EF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D3EF4"/>
    <w:pPr>
      <w:suppressAutoHyphens/>
      <w:autoSpaceDN w:val="0"/>
      <w:spacing w:line="240" w:lineRule="auto"/>
      <w:textAlignment w:val="baseline"/>
    </w:pPr>
    <w:rPr>
      <w:rFonts w:ascii="Calibri" w:eastAsia="Calibri" w:hAnsi="Calibri" w:cs="DejaVu Sans"/>
      <w:kern w:val="3"/>
      <w:lang w:val="en-GB"/>
    </w:rPr>
  </w:style>
  <w:style w:type="table" w:styleId="PlainTable4">
    <w:name w:val="Plain Table 4"/>
    <w:basedOn w:val="TableNormal"/>
    <w:uiPriority w:val="44"/>
    <w:rsid w:val="005D3EF4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Pohl-Albertyn</dc:creator>
  <cp:keywords/>
  <dc:description/>
  <cp:lastModifiedBy>Carolina Pohl-Albertyn</cp:lastModifiedBy>
  <cp:revision>1</cp:revision>
  <dcterms:created xsi:type="dcterms:W3CDTF">2020-08-06T11:11:00Z</dcterms:created>
  <dcterms:modified xsi:type="dcterms:W3CDTF">2020-08-06T11:14:00Z</dcterms:modified>
</cp:coreProperties>
</file>